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9B" w:rsidRDefault="00A20568">
      <w:pPr>
        <w:jc w:val="center"/>
        <w:rPr>
          <w:b/>
          <w:sz w:val="24"/>
        </w:rPr>
      </w:pPr>
      <w:r>
        <w:rPr>
          <w:b/>
          <w:sz w:val="24"/>
        </w:rPr>
        <w:t xml:space="preserve">Indiana University Northwest Radiography </w:t>
      </w:r>
      <w:r w:rsidR="00E33BD2">
        <w:rPr>
          <w:b/>
          <w:sz w:val="24"/>
        </w:rPr>
        <w:t>P</w:t>
      </w:r>
      <w:r>
        <w:rPr>
          <w:b/>
          <w:sz w:val="24"/>
        </w:rPr>
        <w:t>rogram</w:t>
      </w:r>
    </w:p>
    <w:p w:rsidR="00E33BD2" w:rsidRDefault="00FD4B9B">
      <w:pPr>
        <w:jc w:val="center"/>
        <w:rPr>
          <w:b/>
          <w:sz w:val="24"/>
        </w:rPr>
      </w:pPr>
      <w:r>
        <w:rPr>
          <w:b/>
          <w:sz w:val="24"/>
        </w:rPr>
        <w:t>Program Effectiveness Measures</w:t>
      </w:r>
      <w:r w:rsidR="00A20568">
        <w:rPr>
          <w:b/>
          <w:sz w:val="24"/>
        </w:rPr>
        <w:t xml:space="preserve"> </w:t>
      </w:r>
    </w:p>
    <w:p w:rsidR="00184E32" w:rsidRDefault="00581EA0" w:rsidP="00A20568">
      <w:pPr>
        <w:jc w:val="center"/>
        <w:rPr>
          <w:b/>
          <w:sz w:val="24"/>
        </w:rPr>
      </w:pPr>
      <w:r>
        <w:rPr>
          <w:b/>
          <w:sz w:val="24"/>
        </w:rPr>
        <w:t xml:space="preserve">July </w:t>
      </w:r>
      <w:r w:rsidR="00451FCF">
        <w:rPr>
          <w:b/>
          <w:sz w:val="24"/>
        </w:rPr>
        <w:t>2018-June 2019</w:t>
      </w:r>
    </w:p>
    <w:p w:rsidR="0091661A" w:rsidRPr="004A2FD6" w:rsidRDefault="0091661A" w:rsidP="006F4E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96"/>
        <w:gridCol w:w="2388"/>
        <w:gridCol w:w="2386"/>
        <w:gridCol w:w="2389"/>
        <w:gridCol w:w="2376"/>
      </w:tblGrid>
      <w:tr w:rsidR="0091661A">
        <w:tc>
          <w:tcPr>
            <w:tcW w:w="14544" w:type="dxa"/>
            <w:gridSpan w:val="6"/>
          </w:tcPr>
          <w:p w:rsidR="00CE5800" w:rsidRPr="00C43B94" w:rsidRDefault="00284143" w:rsidP="001B30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program will</w:t>
            </w:r>
            <w:r w:rsidR="006F4E69">
              <w:rPr>
                <w:b/>
                <w:sz w:val="24"/>
              </w:rPr>
              <w:t xml:space="preserve"> provide the medical community with individu</w:t>
            </w:r>
            <w:r>
              <w:rPr>
                <w:b/>
                <w:sz w:val="24"/>
              </w:rPr>
              <w:t>als qualified to perform radiographic</w:t>
            </w:r>
            <w:r w:rsidR="006F4E69">
              <w:rPr>
                <w:b/>
                <w:sz w:val="24"/>
              </w:rPr>
              <w:t xml:space="preserve"> procedures. </w:t>
            </w:r>
          </w:p>
        </w:tc>
      </w:tr>
      <w:tr w:rsidR="0091661A">
        <w:tc>
          <w:tcPr>
            <w:tcW w:w="2424" w:type="dxa"/>
          </w:tcPr>
          <w:p w:rsidR="0091661A" w:rsidRDefault="00E33B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  <w:tc>
          <w:tcPr>
            <w:tcW w:w="2424" w:type="dxa"/>
          </w:tcPr>
          <w:p w:rsidR="0091661A" w:rsidRDefault="00E33B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Measurement Tool</w:t>
            </w:r>
          </w:p>
        </w:tc>
        <w:tc>
          <w:tcPr>
            <w:tcW w:w="2424" w:type="dxa"/>
          </w:tcPr>
          <w:p w:rsidR="0091661A" w:rsidRDefault="00E33B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Benchmark</w:t>
            </w:r>
          </w:p>
        </w:tc>
        <w:tc>
          <w:tcPr>
            <w:tcW w:w="2424" w:type="dxa"/>
          </w:tcPr>
          <w:p w:rsidR="0091661A" w:rsidRDefault="00E33B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Timeframe</w:t>
            </w:r>
          </w:p>
        </w:tc>
        <w:tc>
          <w:tcPr>
            <w:tcW w:w="2424" w:type="dxa"/>
          </w:tcPr>
          <w:p w:rsidR="0091661A" w:rsidRDefault="00E33B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 Party</w:t>
            </w:r>
          </w:p>
        </w:tc>
        <w:tc>
          <w:tcPr>
            <w:tcW w:w="2424" w:type="dxa"/>
          </w:tcPr>
          <w:p w:rsidR="0091661A" w:rsidRDefault="00E33B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91661A">
        <w:tc>
          <w:tcPr>
            <w:tcW w:w="2424" w:type="dxa"/>
          </w:tcPr>
          <w:p w:rsidR="0091661A" w:rsidRPr="009B52DE" w:rsidRDefault="006760DC" w:rsidP="000B1F07">
            <w:r w:rsidRPr="009B52DE">
              <w:t xml:space="preserve">Students will pass the ARRT </w:t>
            </w:r>
            <w:r w:rsidR="00E33BD2" w:rsidRPr="009B52DE">
              <w:t xml:space="preserve">certification </w:t>
            </w:r>
            <w:r w:rsidR="000B1F07" w:rsidRPr="009B52DE">
              <w:t xml:space="preserve">examination </w:t>
            </w:r>
            <w:r w:rsidR="00E33BD2" w:rsidRPr="009B52DE">
              <w:t>on the 1</w:t>
            </w:r>
            <w:r w:rsidR="00E33BD2" w:rsidRPr="009B52DE">
              <w:rPr>
                <w:vertAlign w:val="superscript"/>
              </w:rPr>
              <w:t>st</w:t>
            </w:r>
            <w:r w:rsidR="00E33BD2" w:rsidRPr="009B52DE">
              <w:t xml:space="preserve"> attempt. </w:t>
            </w:r>
          </w:p>
        </w:tc>
        <w:tc>
          <w:tcPr>
            <w:tcW w:w="2424" w:type="dxa"/>
          </w:tcPr>
          <w:p w:rsidR="0091661A" w:rsidRPr="009B52DE" w:rsidRDefault="006760DC">
            <w:r w:rsidRPr="009B52DE">
              <w:t>ARRT</w:t>
            </w:r>
            <w:r w:rsidR="000B1F07" w:rsidRPr="009B52DE">
              <w:t xml:space="preserve"> Certification Exam </w:t>
            </w:r>
            <w:r w:rsidR="00E33BD2" w:rsidRPr="009B52DE">
              <w:t xml:space="preserve"> 1</w:t>
            </w:r>
            <w:r w:rsidR="00E33BD2" w:rsidRPr="009B52DE">
              <w:rPr>
                <w:vertAlign w:val="superscript"/>
              </w:rPr>
              <w:t>st</w:t>
            </w:r>
            <w:r w:rsidR="00E33BD2" w:rsidRPr="009B52DE">
              <w:t xml:space="preserve"> Time Pass Rates</w:t>
            </w:r>
          </w:p>
        </w:tc>
        <w:tc>
          <w:tcPr>
            <w:tcW w:w="2424" w:type="dxa"/>
          </w:tcPr>
          <w:p w:rsidR="00EC2879" w:rsidRPr="009B52DE" w:rsidRDefault="006760DC">
            <w:r w:rsidRPr="009B52DE">
              <w:t>90% of graduates taking the exam will pass on the first attempt each year and 95% of all graduates will pass the exam during the most recent 5 year period.</w:t>
            </w:r>
          </w:p>
        </w:tc>
        <w:tc>
          <w:tcPr>
            <w:tcW w:w="2424" w:type="dxa"/>
          </w:tcPr>
          <w:p w:rsidR="0091661A" w:rsidRPr="009B52DE" w:rsidRDefault="006760DC">
            <w:r w:rsidRPr="009B52DE">
              <w:t>Annually</w:t>
            </w:r>
          </w:p>
        </w:tc>
        <w:tc>
          <w:tcPr>
            <w:tcW w:w="2424" w:type="dxa"/>
          </w:tcPr>
          <w:p w:rsidR="0091661A" w:rsidRPr="009B52DE" w:rsidRDefault="00E33BD2">
            <w:r w:rsidRPr="009B52DE">
              <w:t>Program Director</w:t>
            </w:r>
          </w:p>
        </w:tc>
        <w:tc>
          <w:tcPr>
            <w:tcW w:w="2424" w:type="dxa"/>
          </w:tcPr>
          <w:p w:rsidR="00451FCF" w:rsidRDefault="00451FCF" w:rsidP="00451FCF">
            <w:r>
              <w:t>2018= 100%  (30/30)</w:t>
            </w:r>
          </w:p>
          <w:p w:rsidR="00451FCF" w:rsidRDefault="00451FCF" w:rsidP="00451FCF">
            <w:r>
              <w:t>2017=  96.3% (26/27)</w:t>
            </w:r>
          </w:p>
          <w:p w:rsidR="00451FCF" w:rsidRDefault="00451FCF" w:rsidP="00451FCF">
            <w:r>
              <w:t>2016=  100% (36/36)</w:t>
            </w:r>
          </w:p>
          <w:p w:rsidR="00451FCF" w:rsidRDefault="00451FCF" w:rsidP="00451FCF">
            <w:r>
              <w:t>2015=  96.6% (29/30)</w:t>
            </w:r>
          </w:p>
          <w:p w:rsidR="00451FCF" w:rsidRPr="000C4169" w:rsidRDefault="00451FCF" w:rsidP="00451FCF">
            <w:pPr>
              <w:rPr>
                <w:u w:val="single"/>
              </w:rPr>
            </w:pPr>
            <w:r>
              <w:rPr>
                <w:u w:val="single"/>
              </w:rPr>
              <w:t>2014</w:t>
            </w:r>
            <w:r w:rsidRPr="000C4169">
              <w:rPr>
                <w:u w:val="single"/>
              </w:rPr>
              <w:t>=  96.6% (29/30)</w:t>
            </w:r>
          </w:p>
          <w:p w:rsidR="00EC2879" w:rsidRPr="009B52DE" w:rsidRDefault="00451FCF" w:rsidP="00451FCF">
            <w:r>
              <w:t>5-yr AVG =  98.04% (150/153</w:t>
            </w:r>
            <w:r w:rsidRPr="00F838F8">
              <w:t>)</w:t>
            </w:r>
          </w:p>
        </w:tc>
      </w:tr>
      <w:tr w:rsidR="0091661A">
        <w:tc>
          <w:tcPr>
            <w:tcW w:w="2424" w:type="dxa"/>
          </w:tcPr>
          <w:p w:rsidR="0091661A" w:rsidRPr="009B52DE" w:rsidRDefault="004A2406">
            <w:r w:rsidRPr="009B52DE">
              <w:t>Students will successfully complete the program in a three year time frame.</w:t>
            </w:r>
          </w:p>
        </w:tc>
        <w:tc>
          <w:tcPr>
            <w:tcW w:w="2424" w:type="dxa"/>
          </w:tcPr>
          <w:p w:rsidR="00EC2879" w:rsidRPr="009B52DE" w:rsidRDefault="004A2406" w:rsidP="007C10D0">
            <w:r w:rsidRPr="009B52DE">
              <w:t xml:space="preserve">Program </w:t>
            </w:r>
            <w:r w:rsidR="007C10D0" w:rsidRPr="009B52DE">
              <w:t xml:space="preserve">Completion </w:t>
            </w:r>
            <w:r w:rsidRPr="009B52DE">
              <w:t>Rate</w:t>
            </w:r>
          </w:p>
        </w:tc>
        <w:tc>
          <w:tcPr>
            <w:tcW w:w="2424" w:type="dxa"/>
          </w:tcPr>
          <w:p w:rsidR="00EC2879" w:rsidRPr="009B52DE" w:rsidRDefault="004A2406">
            <w:r w:rsidRPr="009B52DE">
              <w:t>75% of entering students will complete the program within three years.</w:t>
            </w:r>
          </w:p>
        </w:tc>
        <w:tc>
          <w:tcPr>
            <w:tcW w:w="2424" w:type="dxa"/>
          </w:tcPr>
          <w:p w:rsidR="000B1F07" w:rsidRPr="009B52DE" w:rsidRDefault="007C10D0" w:rsidP="00C43B94">
            <w:r w:rsidRPr="009B52DE">
              <w:t>Annually</w:t>
            </w:r>
          </w:p>
          <w:p w:rsidR="00CE5800" w:rsidRPr="009B52DE" w:rsidRDefault="00CE5800" w:rsidP="00C43B94"/>
          <w:p w:rsidR="0091661A" w:rsidRPr="009B52DE" w:rsidRDefault="0091661A" w:rsidP="00C43B94"/>
        </w:tc>
        <w:tc>
          <w:tcPr>
            <w:tcW w:w="2424" w:type="dxa"/>
          </w:tcPr>
          <w:p w:rsidR="0091661A" w:rsidRPr="009B52DE" w:rsidRDefault="00E33BD2">
            <w:r w:rsidRPr="009B52DE">
              <w:t>Program Director</w:t>
            </w:r>
          </w:p>
        </w:tc>
        <w:tc>
          <w:tcPr>
            <w:tcW w:w="2424" w:type="dxa"/>
          </w:tcPr>
          <w:p w:rsidR="00451FCF" w:rsidRPr="00BC570D" w:rsidRDefault="00451FCF" w:rsidP="00451FCF">
            <w:r w:rsidRPr="00BC570D">
              <w:t>2019=  91.66 (33/36)</w:t>
            </w:r>
          </w:p>
          <w:p w:rsidR="00451FCF" w:rsidRDefault="00451FCF" w:rsidP="00451FCF">
            <w:r>
              <w:t>2018=  76.31% (30/38)</w:t>
            </w:r>
          </w:p>
          <w:p w:rsidR="00451FCF" w:rsidRDefault="00451FCF" w:rsidP="00451FCF">
            <w:r>
              <w:t>2017= 72.97% (27/34)</w:t>
            </w:r>
          </w:p>
          <w:p w:rsidR="00451FCF" w:rsidRDefault="00451FCF" w:rsidP="00451FCF">
            <w:r>
              <w:t>2016= 92% (35/38)</w:t>
            </w:r>
          </w:p>
          <w:p w:rsidR="00586BAC" w:rsidRPr="009B52DE" w:rsidRDefault="00451FCF">
            <w:r>
              <w:t>2015</w:t>
            </w:r>
            <w:r w:rsidRPr="00F838F8">
              <w:t xml:space="preserve">= </w:t>
            </w:r>
            <w:r>
              <w:t>75% (30/40)</w:t>
            </w:r>
          </w:p>
        </w:tc>
      </w:tr>
      <w:tr w:rsidR="0091661A">
        <w:tc>
          <w:tcPr>
            <w:tcW w:w="2424" w:type="dxa"/>
          </w:tcPr>
          <w:p w:rsidR="0091661A" w:rsidRPr="009B52DE" w:rsidRDefault="00116A0E" w:rsidP="00CE58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1029970</wp:posOffset>
                      </wp:positionV>
                      <wp:extent cx="1448435" cy="1229360"/>
                      <wp:effectExtent l="0" t="0" r="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122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9D9" w:rsidRDefault="004D69D9">
                                  <w:r w:rsidRPr="004D69D9">
                                    <w:t>Graduates will express confidence in the overall quality of their skills.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4pt;margin-top:81.1pt;width:114.05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MuhQIAABA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" stroked="f">
                      <v:textbox>
                        <w:txbxContent>
                          <w:p w:rsidR="004D69D9" w:rsidRDefault="004D69D9">
                            <w:r w:rsidRPr="004D69D9">
                              <w:t>Graduates will express confidence in the overall quality of their skills.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C2A6F">
              <w:t xml:space="preserve">Employers </w:t>
            </w:r>
            <w:r w:rsidR="004A2406" w:rsidRPr="009B52DE">
              <w:t>will express confidence in the overall quality of graduates’ skills</w:t>
            </w:r>
            <w:r w:rsidR="00BC2A6F">
              <w:t>.</w:t>
            </w:r>
          </w:p>
        </w:tc>
        <w:tc>
          <w:tcPr>
            <w:tcW w:w="2424" w:type="dxa"/>
          </w:tcPr>
          <w:p w:rsidR="00CE5800" w:rsidRPr="009B52DE" w:rsidRDefault="007C10D0" w:rsidP="00C43B94">
            <w:r w:rsidRPr="009B52DE">
              <w:t>Employer Surveys</w:t>
            </w:r>
          </w:p>
          <w:p w:rsidR="00CE5800" w:rsidRPr="009B52DE" w:rsidRDefault="00CE5800" w:rsidP="00C43B94"/>
          <w:p w:rsidR="0091661A" w:rsidRPr="009B52DE" w:rsidRDefault="0091661A" w:rsidP="00350359"/>
        </w:tc>
        <w:tc>
          <w:tcPr>
            <w:tcW w:w="2424" w:type="dxa"/>
          </w:tcPr>
          <w:p w:rsidR="0091661A" w:rsidRPr="009B52DE" w:rsidRDefault="007C10D0" w:rsidP="00C43B94">
            <w:r w:rsidRPr="009B52DE">
              <w:t>80% of employer responses will indicate that graduates are above average or excellent for Overall Performance.</w:t>
            </w:r>
          </w:p>
        </w:tc>
        <w:tc>
          <w:tcPr>
            <w:tcW w:w="2424" w:type="dxa"/>
          </w:tcPr>
          <w:p w:rsidR="00350359" w:rsidRPr="009B52DE" w:rsidRDefault="007C10D0" w:rsidP="007C10D0">
            <w:r w:rsidRPr="009B52DE">
              <w:t>Biannually in Spring</w:t>
            </w:r>
          </w:p>
        </w:tc>
        <w:tc>
          <w:tcPr>
            <w:tcW w:w="2424" w:type="dxa"/>
          </w:tcPr>
          <w:p w:rsidR="0091661A" w:rsidRPr="009B52DE" w:rsidRDefault="00E33BD2">
            <w:r w:rsidRPr="009B52DE">
              <w:t>Program Director</w:t>
            </w:r>
          </w:p>
        </w:tc>
        <w:tc>
          <w:tcPr>
            <w:tcW w:w="2424" w:type="dxa"/>
          </w:tcPr>
          <w:p w:rsidR="00451FCF" w:rsidRDefault="00451FCF" w:rsidP="00451FCF">
            <w:r>
              <w:t>2019= 73.91%</w:t>
            </w:r>
          </w:p>
          <w:p w:rsidR="00451FCF" w:rsidRDefault="00451FCF" w:rsidP="00451FCF">
            <w:r>
              <w:t>(17 out of 23 responses)</w:t>
            </w:r>
          </w:p>
          <w:p w:rsidR="00451FCF" w:rsidRDefault="00451FCF" w:rsidP="00451FCF">
            <w:r>
              <w:t xml:space="preserve">2017= 78.13% </w:t>
            </w:r>
          </w:p>
          <w:p w:rsidR="00451FCF" w:rsidRDefault="00451FCF" w:rsidP="00451FCF">
            <w:r>
              <w:t>(25 out of 32 responses)</w:t>
            </w:r>
          </w:p>
          <w:p w:rsidR="00451FCF" w:rsidRPr="00F838F8" w:rsidRDefault="00451FCF" w:rsidP="00451FCF">
            <w:r w:rsidRPr="00F838F8">
              <w:t>2015= 87.5%</w:t>
            </w:r>
          </w:p>
          <w:p w:rsidR="00CE5800" w:rsidRPr="009B52DE" w:rsidRDefault="00451FCF" w:rsidP="000A74B0">
            <w:r w:rsidRPr="00F838F8">
              <w:t>(28 of 32 responses)</w:t>
            </w:r>
          </w:p>
        </w:tc>
      </w:tr>
      <w:tr w:rsidR="003D2F1C" w:rsidTr="003D2F1C">
        <w:trPr>
          <w:trHeight w:val="747"/>
        </w:trPr>
        <w:tc>
          <w:tcPr>
            <w:tcW w:w="2424" w:type="dxa"/>
            <w:vMerge w:val="restart"/>
          </w:tcPr>
          <w:p w:rsidR="003D2F1C" w:rsidRPr="009B52DE" w:rsidRDefault="003D2F1C" w:rsidP="007C10D0">
            <w:r w:rsidRPr="009B52DE">
              <w:t>Graduate will express confidence in the overall quality of their skills.</w:t>
            </w:r>
          </w:p>
          <w:p w:rsidR="003D2F1C" w:rsidRPr="009B52DE" w:rsidRDefault="003D2F1C" w:rsidP="007068D0"/>
        </w:tc>
        <w:tc>
          <w:tcPr>
            <w:tcW w:w="2424" w:type="dxa"/>
          </w:tcPr>
          <w:p w:rsidR="003D2F1C" w:rsidRPr="009B52DE" w:rsidRDefault="003D2F1C" w:rsidP="00C43B94">
            <w:r w:rsidRPr="009B52DE">
              <w:t xml:space="preserve">Graduate Exit Survey </w:t>
            </w:r>
          </w:p>
          <w:p w:rsidR="003D2F1C" w:rsidRPr="009B52DE" w:rsidRDefault="003D2F1C" w:rsidP="00C43B94"/>
        </w:tc>
        <w:tc>
          <w:tcPr>
            <w:tcW w:w="2424" w:type="dxa"/>
          </w:tcPr>
          <w:p w:rsidR="003D2F1C" w:rsidRPr="009B52DE" w:rsidRDefault="003D2F1C" w:rsidP="00C43B94">
            <w:r w:rsidRPr="009B52DE">
              <w:t xml:space="preserve">85% of graduate responses will indicated that they are above average or excellent for </w:t>
            </w:r>
            <w:r w:rsidR="00F66E83" w:rsidRPr="009B52DE">
              <w:t xml:space="preserve">their </w:t>
            </w:r>
            <w:r w:rsidRPr="009B52DE">
              <w:t>Overall Performance</w:t>
            </w:r>
          </w:p>
        </w:tc>
        <w:tc>
          <w:tcPr>
            <w:tcW w:w="2424" w:type="dxa"/>
          </w:tcPr>
          <w:p w:rsidR="003D2F1C" w:rsidRPr="009B52DE" w:rsidRDefault="003D2F1C">
            <w:pPr>
              <w:rPr>
                <w:highlight w:val="yellow"/>
              </w:rPr>
            </w:pPr>
            <w:r w:rsidRPr="009B52DE">
              <w:t>Last week of classes</w:t>
            </w:r>
          </w:p>
        </w:tc>
        <w:tc>
          <w:tcPr>
            <w:tcW w:w="2424" w:type="dxa"/>
          </w:tcPr>
          <w:p w:rsidR="003D2F1C" w:rsidRPr="009B52DE" w:rsidRDefault="003D2F1C">
            <w:r w:rsidRPr="009B52DE">
              <w:t>Program Director</w:t>
            </w:r>
          </w:p>
        </w:tc>
        <w:tc>
          <w:tcPr>
            <w:tcW w:w="2424" w:type="dxa"/>
          </w:tcPr>
          <w:p w:rsidR="00451FCF" w:rsidRDefault="00451FCF" w:rsidP="00451FCF">
            <w:r>
              <w:t>Class of 2019= 96.88%</w:t>
            </w:r>
          </w:p>
          <w:p w:rsidR="00451FCF" w:rsidRDefault="00451FCF" w:rsidP="00451FCF">
            <w:r>
              <w:t>(31 out of 32 responses)</w:t>
            </w:r>
          </w:p>
          <w:p w:rsidR="00451FCF" w:rsidRDefault="00451FCF" w:rsidP="00451FCF">
            <w:r>
              <w:t>Class of 2018= 65.52% (19 out of 29 responses)</w:t>
            </w:r>
          </w:p>
          <w:p w:rsidR="00451FCF" w:rsidRDefault="00451FCF" w:rsidP="00451FCF">
            <w:r>
              <w:t>Class of 2017=  82.75%</w:t>
            </w:r>
          </w:p>
          <w:p w:rsidR="00451FCF" w:rsidRDefault="00451FCF" w:rsidP="00451FCF">
            <w:r>
              <w:t>(24 out of 29 responses)</w:t>
            </w:r>
          </w:p>
          <w:p w:rsidR="00451FCF" w:rsidRDefault="00451FCF" w:rsidP="00451FCF">
            <w:r>
              <w:t>Class of 2016= 94.3%</w:t>
            </w:r>
          </w:p>
          <w:p w:rsidR="00730770" w:rsidRPr="009B52DE" w:rsidRDefault="00451FCF" w:rsidP="000A74B0">
            <w:r>
              <w:t>(33 of 35 responses)</w:t>
            </w:r>
          </w:p>
        </w:tc>
      </w:tr>
      <w:tr w:rsidR="003D2F1C">
        <w:trPr>
          <w:trHeight w:val="747"/>
        </w:trPr>
        <w:tc>
          <w:tcPr>
            <w:tcW w:w="2424" w:type="dxa"/>
            <w:vMerge/>
          </w:tcPr>
          <w:p w:rsidR="003D2F1C" w:rsidRPr="009B52DE" w:rsidRDefault="003D2F1C" w:rsidP="007C10D0"/>
        </w:tc>
        <w:tc>
          <w:tcPr>
            <w:tcW w:w="2424" w:type="dxa"/>
          </w:tcPr>
          <w:p w:rsidR="003D2F1C" w:rsidRPr="009B52DE" w:rsidRDefault="003D2F1C" w:rsidP="00C43B94">
            <w:r w:rsidRPr="009B52DE">
              <w:t>Graduate Follow-up Survey</w:t>
            </w:r>
          </w:p>
        </w:tc>
        <w:tc>
          <w:tcPr>
            <w:tcW w:w="2424" w:type="dxa"/>
          </w:tcPr>
          <w:p w:rsidR="003D2F1C" w:rsidRPr="009B52DE" w:rsidRDefault="003D2F1C" w:rsidP="00C43B94">
            <w:r w:rsidRPr="009B52DE">
              <w:t xml:space="preserve">85% of graduate responses will indicated that they are above average or excellent for </w:t>
            </w:r>
            <w:r w:rsidR="00F66E83" w:rsidRPr="009B52DE">
              <w:t xml:space="preserve">their </w:t>
            </w:r>
            <w:r w:rsidRPr="009B52DE">
              <w:t>Overall Performance</w:t>
            </w:r>
          </w:p>
        </w:tc>
        <w:tc>
          <w:tcPr>
            <w:tcW w:w="2424" w:type="dxa"/>
          </w:tcPr>
          <w:p w:rsidR="003D2F1C" w:rsidRPr="009B52DE" w:rsidRDefault="003D2F1C">
            <w:r w:rsidRPr="009B52DE">
              <w:t>Annually 6-12 months after graduation</w:t>
            </w:r>
          </w:p>
        </w:tc>
        <w:tc>
          <w:tcPr>
            <w:tcW w:w="2424" w:type="dxa"/>
          </w:tcPr>
          <w:p w:rsidR="003D2F1C" w:rsidRPr="009B52DE" w:rsidRDefault="003D2F1C">
            <w:r w:rsidRPr="009B52DE">
              <w:t xml:space="preserve">Program </w:t>
            </w:r>
            <w:r w:rsidR="004A30E9" w:rsidRPr="009B52DE">
              <w:t>Director</w:t>
            </w:r>
          </w:p>
        </w:tc>
        <w:tc>
          <w:tcPr>
            <w:tcW w:w="2424" w:type="dxa"/>
          </w:tcPr>
          <w:p w:rsidR="00451FCF" w:rsidRDefault="00451FCF" w:rsidP="00451FCF">
            <w:r>
              <w:t>Class of 2018= 71.43%</w:t>
            </w:r>
          </w:p>
          <w:p w:rsidR="00451FCF" w:rsidRDefault="00451FCF" w:rsidP="00451FCF">
            <w:r>
              <w:t>(5 out of 7 responses)</w:t>
            </w:r>
          </w:p>
          <w:p w:rsidR="00451FCF" w:rsidRDefault="00451FCF" w:rsidP="00451FCF">
            <w:r>
              <w:t>Class of 2017= 100%</w:t>
            </w:r>
          </w:p>
          <w:p w:rsidR="00451FCF" w:rsidRDefault="00451FCF" w:rsidP="00451FCF">
            <w:r>
              <w:t>(8 out of 8 responses)</w:t>
            </w:r>
          </w:p>
          <w:p w:rsidR="00451FCF" w:rsidRDefault="00451FCF" w:rsidP="00451FCF">
            <w:r>
              <w:t>Class of 2016= 100%</w:t>
            </w:r>
          </w:p>
          <w:p w:rsidR="00451FCF" w:rsidRDefault="00451FCF" w:rsidP="00451FCF">
            <w:r>
              <w:t>(9 of 9 responses)</w:t>
            </w:r>
          </w:p>
          <w:p w:rsidR="00451FCF" w:rsidRDefault="00451FCF" w:rsidP="00451FCF">
            <w:r>
              <w:t>Class of 2015 = 100%</w:t>
            </w:r>
          </w:p>
          <w:p w:rsidR="004A30E9" w:rsidRPr="009B52DE" w:rsidRDefault="00451FCF" w:rsidP="00EE1E9B">
            <w:r>
              <w:t>(10 of 10 responses)</w:t>
            </w:r>
          </w:p>
        </w:tc>
      </w:tr>
      <w:tr w:rsidR="00CE5800">
        <w:tc>
          <w:tcPr>
            <w:tcW w:w="2424" w:type="dxa"/>
          </w:tcPr>
          <w:p w:rsidR="00CE5800" w:rsidRPr="009B52DE" w:rsidRDefault="007C10D0" w:rsidP="00CE5800">
            <w:r w:rsidRPr="009B52DE">
              <w:t>Of those pursuing employment, students wil</w:t>
            </w:r>
            <w:r w:rsidR="009C2B01">
              <w:t>l be gainfully employed within 12</w:t>
            </w:r>
            <w:r w:rsidRPr="009B52DE">
              <w:t xml:space="preserve"> months post-graduation</w:t>
            </w:r>
            <w:r w:rsidR="00BC2A6F">
              <w:t>.</w:t>
            </w:r>
          </w:p>
        </w:tc>
        <w:tc>
          <w:tcPr>
            <w:tcW w:w="2424" w:type="dxa"/>
          </w:tcPr>
          <w:p w:rsidR="00FA4935" w:rsidRPr="009B52DE" w:rsidRDefault="007C10D0" w:rsidP="00C43B94">
            <w:r w:rsidRPr="009B52DE">
              <w:t xml:space="preserve">Graduate </w:t>
            </w:r>
            <w:r w:rsidR="00D025CF" w:rsidRPr="009B52DE">
              <w:t xml:space="preserve">Follow-up </w:t>
            </w:r>
            <w:r w:rsidR="00CE5800" w:rsidRPr="009B52DE">
              <w:t xml:space="preserve">Survey </w:t>
            </w:r>
            <w:r w:rsidR="004A30E9" w:rsidRPr="009B52DE">
              <w:t xml:space="preserve">and </w:t>
            </w:r>
          </w:p>
          <w:p w:rsidR="00CE5800" w:rsidRPr="009B52DE" w:rsidRDefault="004A30E9" w:rsidP="00C43B94">
            <w:r w:rsidRPr="009B52DE">
              <w:t>“Word of Mouth”</w:t>
            </w:r>
          </w:p>
          <w:p w:rsidR="00CE5800" w:rsidRPr="009B52DE" w:rsidRDefault="00CE5800" w:rsidP="00C43B94"/>
        </w:tc>
        <w:tc>
          <w:tcPr>
            <w:tcW w:w="2424" w:type="dxa"/>
          </w:tcPr>
          <w:p w:rsidR="00CE5800" w:rsidRPr="009B52DE" w:rsidRDefault="00AC4110" w:rsidP="007C10D0">
            <w:r>
              <w:t>75</w:t>
            </w:r>
            <w:r w:rsidR="00FA4935" w:rsidRPr="009B52DE">
              <w:t>% of graduate responses over the most recent 5 year period will indicate they found employment.</w:t>
            </w:r>
          </w:p>
        </w:tc>
        <w:tc>
          <w:tcPr>
            <w:tcW w:w="2424" w:type="dxa"/>
          </w:tcPr>
          <w:p w:rsidR="00CE5800" w:rsidRPr="009B52DE" w:rsidRDefault="00D025CF" w:rsidP="00D025CF">
            <w:r w:rsidRPr="009B52DE">
              <w:t xml:space="preserve">Annually </w:t>
            </w:r>
            <w:r w:rsidR="00472EED">
              <w:t>6-</w:t>
            </w:r>
            <w:r w:rsidR="00577019">
              <w:t>1</w:t>
            </w:r>
            <w:r w:rsidRPr="009B52DE">
              <w:t>2</w:t>
            </w:r>
            <w:r w:rsidR="00CE5800" w:rsidRPr="009B52DE">
              <w:t xml:space="preserve"> months </w:t>
            </w:r>
            <w:r w:rsidRPr="009B52DE">
              <w:t>after graduation</w:t>
            </w:r>
          </w:p>
        </w:tc>
        <w:tc>
          <w:tcPr>
            <w:tcW w:w="2424" w:type="dxa"/>
          </w:tcPr>
          <w:p w:rsidR="00CE5800" w:rsidRPr="009B52DE" w:rsidRDefault="00CE5800">
            <w:r w:rsidRPr="009B52DE">
              <w:t>Program Director</w:t>
            </w:r>
          </w:p>
        </w:tc>
        <w:tc>
          <w:tcPr>
            <w:tcW w:w="2424" w:type="dxa"/>
          </w:tcPr>
          <w:p w:rsidR="00451FCF" w:rsidRDefault="00451FCF" w:rsidP="00451FCF">
            <w:r>
              <w:t>2018= 100% (29/29)</w:t>
            </w:r>
          </w:p>
          <w:p w:rsidR="00451FCF" w:rsidRDefault="00451FCF" w:rsidP="00451FCF">
            <w:r>
              <w:t>2017=  96.3% (26/27)</w:t>
            </w:r>
          </w:p>
          <w:p w:rsidR="00451FCF" w:rsidRDefault="00451FCF" w:rsidP="00451FCF">
            <w:r>
              <w:t>2016 = 97% (34/35)</w:t>
            </w:r>
          </w:p>
          <w:p w:rsidR="00451FCF" w:rsidRDefault="00451FCF" w:rsidP="00451FCF">
            <w:r>
              <w:t>2015 = 93% (25/27)</w:t>
            </w:r>
          </w:p>
          <w:p w:rsidR="00451FCF" w:rsidRPr="00D54BA4" w:rsidRDefault="00451FCF" w:rsidP="00451FCF">
            <w:pPr>
              <w:rPr>
                <w:u w:val="single"/>
              </w:rPr>
            </w:pPr>
            <w:r w:rsidRPr="00D54BA4">
              <w:rPr>
                <w:u w:val="single"/>
              </w:rPr>
              <w:t>2014 = 96% (24/25)</w:t>
            </w:r>
          </w:p>
          <w:p w:rsidR="000B1F07" w:rsidRPr="009B52DE" w:rsidRDefault="00451FCF" w:rsidP="00451FCF">
            <w:r w:rsidRPr="00F838F8">
              <w:t>5</w:t>
            </w:r>
            <w:r>
              <w:t>-Year AVG = 96.5% (138/143</w:t>
            </w:r>
            <w:r w:rsidRPr="00F838F8">
              <w:t>)</w:t>
            </w:r>
          </w:p>
        </w:tc>
      </w:tr>
    </w:tbl>
    <w:p w:rsidR="00350359" w:rsidRDefault="00350359" w:rsidP="001B3046">
      <w:pPr>
        <w:rPr>
          <w:b/>
          <w:sz w:val="24"/>
        </w:rPr>
      </w:pPr>
      <w:bookmarkStart w:id="0" w:name="_GoBack"/>
      <w:bookmarkEnd w:id="0"/>
    </w:p>
    <w:sectPr w:rsidR="00350359" w:rsidSect="00BE2BC4">
      <w:pgSz w:w="15840" w:h="12240" w:orient="landscape" w:code="1"/>
      <w:pgMar w:top="432" w:right="792" w:bottom="432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86" w:rsidRDefault="00F05486">
      <w:r>
        <w:separator/>
      </w:r>
    </w:p>
  </w:endnote>
  <w:endnote w:type="continuationSeparator" w:id="0">
    <w:p w:rsidR="00F05486" w:rsidRDefault="00F0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86" w:rsidRDefault="00F05486">
      <w:r>
        <w:separator/>
      </w:r>
    </w:p>
  </w:footnote>
  <w:footnote w:type="continuationSeparator" w:id="0">
    <w:p w:rsidR="00F05486" w:rsidRDefault="00F0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FE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43E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E08D5"/>
    <w:multiLevelType w:val="hybridMultilevel"/>
    <w:tmpl w:val="415A78DA"/>
    <w:lvl w:ilvl="0" w:tplc="F1FE4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383"/>
    <w:multiLevelType w:val="hybridMultilevel"/>
    <w:tmpl w:val="4CD4F648"/>
    <w:lvl w:ilvl="0" w:tplc="04090001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D95EF8"/>
    <w:multiLevelType w:val="hybridMultilevel"/>
    <w:tmpl w:val="BC0A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0813"/>
    <w:multiLevelType w:val="hybridMultilevel"/>
    <w:tmpl w:val="8C24D4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D2"/>
    <w:rsid w:val="00002404"/>
    <w:rsid w:val="000036C7"/>
    <w:rsid w:val="000046CA"/>
    <w:rsid w:val="00004FA1"/>
    <w:rsid w:val="00012B35"/>
    <w:rsid w:val="00051887"/>
    <w:rsid w:val="00063E10"/>
    <w:rsid w:val="00066BF6"/>
    <w:rsid w:val="000A207A"/>
    <w:rsid w:val="000A74B0"/>
    <w:rsid w:val="000B1F07"/>
    <w:rsid w:val="000B4D18"/>
    <w:rsid w:val="000D1139"/>
    <w:rsid w:val="000E716B"/>
    <w:rsid w:val="000F0D3A"/>
    <w:rsid w:val="000F3CE9"/>
    <w:rsid w:val="00106849"/>
    <w:rsid w:val="00116A0E"/>
    <w:rsid w:val="00132958"/>
    <w:rsid w:val="001365C2"/>
    <w:rsid w:val="00141ACD"/>
    <w:rsid w:val="00144C3D"/>
    <w:rsid w:val="001507A9"/>
    <w:rsid w:val="00171BF3"/>
    <w:rsid w:val="00184E32"/>
    <w:rsid w:val="00191958"/>
    <w:rsid w:val="0019313E"/>
    <w:rsid w:val="001B3046"/>
    <w:rsid w:val="001C0711"/>
    <w:rsid w:val="001C25C1"/>
    <w:rsid w:val="001C30E9"/>
    <w:rsid w:val="001C64B9"/>
    <w:rsid w:val="001C7C59"/>
    <w:rsid w:val="001D0FFE"/>
    <w:rsid w:val="001E0245"/>
    <w:rsid w:val="001E66CD"/>
    <w:rsid w:val="001F72D2"/>
    <w:rsid w:val="00201C0D"/>
    <w:rsid w:val="00207B53"/>
    <w:rsid w:val="00221790"/>
    <w:rsid w:val="00251873"/>
    <w:rsid w:val="00254B30"/>
    <w:rsid w:val="00254E2A"/>
    <w:rsid w:val="002558FC"/>
    <w:rsid w:val="00262329"/>
    <w:rsid w:val="00263241"/>
    <w:rsid w:val="00275996"/>
    <w:rsid w:val="00284143"/>
    <w:rsid w:val="00286D85"/>
    <w:rsid w:val="00293433"/>
    <w:rsid w:val="002B2681"/>
    <w:rsid w:val="002B3A12"/>
    <w:rsid w:val="002B4F5D"/>
    <w:rsid w:val="002B5E44"/>
    <w:rsid w:val="002B6DF4"/>
    <w:rsid w:val="002C2F77"/>
    <w:rsid w:val="002E599B"/>
    <w:rsid w:val="002F3C0C"/>
    <w:rsid w:val="002F3CD4"/>
    <w:rsid w:val="002F4525"/>
    <w:rsid w:val="003032FC"/>
    <w:rsid w:val="00313E7A"/>
    <w:rsid w:val="003270D7"/>
    <w:rsid w:val="0032772B"/>
    <w:rsid w:val="003278BC"/>
    <w:rsid w:val="00343BE2"/>
    <w:rsid w:val="00350359"/>
    <w:rsid w:val="0035324E"/>
    <w:rsid w:val="00361A5F"/>
    <w:rsid w:val="00362744"/>
    <w:rsid w:val="0038043F"/>
    <w:rsid w:val="00382416"/>
    <w:rsid w:val="00386D8E"/>
    <w:rsid w:val="003C3AEB"/>
    <w:rsid w:val="003C52E2"/>
    <w:rsid w:val="003C555E"/>
    <w:rsid w:val="003C5FEF"/>
    <w:rsid w:val="003D2F1C"/>
    <w:rsid w:val="003F52F7"/>
    <w:rsid w:val="00415A95"/>
    <w:rsid w:val="00416E91"/>
    <w:rsid w:val="00451FCF"/>
    <w:rsid w:val="00453E6A"/>
    <w:rsid w:val="00460799"/>
    <w:rsid w:val="00470566"/>
    <w:rsid w:val="00472EED"/>
    <w:rsid w:val="00483228"/>
    <w:rsid w:val="00485CC6"/>
    <w:rsid w:val="004906C6"/>
    <w:rsid w:val="004A2406"/>
    <w:rsid w:val="004A2FD6"/>
    <w:rsid w:val="004A30E9"/>
    <w:rsid w:val="004C1DA7"/>
    <w:rsid w:val="004C48D6"/>
    <w:rsid w:val="004D36E9"/>
    <w:rsid w:val="004D69D9"/>
    <w:rsid w:val="004E2744"/>
    <w:rsid w:val="004E4514"/>
    <w:rsid w:val="004F4FDF"/>
    <w:rsid w:val="004F7D23"/>
    <w:rsid w:val="00503000"/>
    <w:rsid w:val="00520D0F"/>
    <w:rsid w:val="005239B9"/>
    <w:rsid w:val="0052490D"/>
    <w:rsid w:val="0052759E"/>
    <w:rsid w:val="00532382"/>
    <w:rsid w:val="00541546"/>
    <w:rsid w:val="005417AA"/>
    <w:rsid w:val="005440A9"/>
    <w:rsid w:val="005522A3"/>
    <w:rsid w:val="00577019"/>
    <w:rsid w:val="00581EA0"/>
    <w:rsid w:val="00586BAC"/>
    <w:rsid w:val="00593DFE"/>
    <w:rsid w:val="005A3B23"/>
    <w:rsid w:val="005A67BF"/>
    <w:rsid w:val="005E6B90"/>
    <w:rsid w:val="005E6F6C"/>
    <w:rsid w:val="006074F9"/>
    <w:rsid w:val="00627812"/>
    <w:rsid w:val="006447AA"/>
    <w:rsid w:val="00650FA9"/>
    <w:rsid w:val="006714E1"/>
    <w:rsid w:val="00671EE6"/>
    <w:rsid w:val="006760DC"/>
    <w:rsid w:val="006804F9"/>
    <w:rsid w:val="006A098C"/>
    <w:rsid w:val="006D5467"/>
    <w:rsid w:val="006D7F4E"/>
    <w:rsid w:val="006F22E4"/>
    <w:rsid w:val="006F4E69"/>
    <w:rsid w:val="007028ED"/>
    <w:rsid w:val="007068D0"/>
    <w:rsid w:val="00730770"/>
    <w:rsid w:val="00734FBC"/>
    <w:rsid w:val="0074280A"/>
    <w:rsid w:val="0074706A"/>
    <w:rsid w:val="00755332"/>
    <w:rsid w:val="007769F0"/>
    <w:rsid w:val="00776B23"/>
    <w:rsid w:val="00780423"/>
    <w:rsid w:val="00781E24"/>
    <w:rsid w:val="00782679"/>
    <w:rsid w:val="00787FDB"/>
    <w:rsid w:val="007B4B44"/>
    <w:rsid w:val="007C10D0"/>
    <w:rsid w:val="007C734D"/>
    <w:rsid w:val="007D03B9"/>
    <w:rsid w:val="007D2EC9"/>
    <w:rsid w:val="007D6D56"/>
    <w:rsid w:val="007F42AC"/>
    <w:rsid w:val="0080356B"/>
    <w:rsid w:val="008057B4"/>
    <w:rsid w:val="00815968"/>
    <w:rsid w:val="00861F99"/>
    <w:rsid w:val="00865BDE"/>
    <w:rsid w:val="00867CD1"/>
    <w:rsid w:val="00872B0D"/>
    <w:rsid w:val="008854E9"/>
    <w:rsid w:val="00896A98"/>
    <w:rsid w:val="008B53BE"/>
    <w:rsid w:val="008D6B57"/>
    <w:rsid w:val="008D6CAD"/>
    <w:rsid w:val="008E3499"/>
    <w:rsid w:val="008F080E"/>
    <w:rsid w:val="008F240C"/>
    <w:rsid w:val="008F4E0E"/>
    <w:rsid w:val="00906F79"/>
    <w:rsid w:val="009070E0"/>
    <w:rsid w:val="0091661A"/>
    <w:rsid w:val="009201D2"/>
    <w:rsid w:val="00945699"/>
    <w:rsid w:val="00956C24"/>
    <w:rsid w:val="00957B5E"/>
    <w:rsid w:val="0096461E"/>
    <w:rsid w:val="00966E0B"/>
    <w:rsid w:val="009674C1"/>
    <w:rsid w:val="009742CE"/>
    <w:rsid w:val="0099748D"/>
    <w:rsid w:val="009A2A44"/>
    <w:rsid w:val="009A33E1"/>
    <w:rsid w:val="009B52DE"/>
    <w:rsid w:val="009C2B01"/>
    <w:rsid w:val="009C743A"/>
    <w:rsid w:val="009D6C1A"/>
    <w:rsid w:val="009F7FAC"/>
    <w:rsid w:val="00A03C04"/>
    <w:rsid w:val="00A0494F"/>
    <w:rsid w:val="00A07CA4"/>
    <w:rsid w:val="00A126C1"/>
    <w:rsid w:val="00A16330"/>
    <w:rsid w:val="00A1637C"/>
    <w:rsid w:val="00A20568"/>
    <w:rsid w:val="00A205EC"/>
    <w:rsid w:val="00A22FC7"/>
    <w:rsid w:val="00A5469E"/>
    <w:rsid w:val="00A56BF3"/>
    <w:rsid w:val="00A62249"/>
    <w:rsid w:val="00A66532"/>
    <w:rsid w:val="00A80305"/>
    <w:rsid w:val="00A839B1"/>
    <w:rsid w:val="00A936D9"/>
    <w:rsid w:val="00AA0701"/>
    <w:rsid w:val="00AA2DC0"/>
    <w:rsid w:val="00AB039F"/>
    <w:rsid w:val="00AB101E"/>
    <w:rsid w:val="00AB1296"/>
    <w:rsid w:val="00AC4110"/>
    <w:rsid w:val="00AD1398"/>
    <w:rsid w:val="00AD74CF"/>
    <w:rsid w:val="00AE60B0"/>
    <w:rsid w:val="00AF0E82"/>
    <w:rsid w:val="00AF3DB9"/>
    <w:rsid w:val="00B02824"/>
    <w:rsid w:val="00B118C4"/>
    <w:rsid w:val="00B17614"/>
    <w:rsid w:val="00B44068"/>
    <w:rsid w:val="00B52C16"/>
    <w:rsid w:val="00B55645"/>
    <w:rsid w:val="00B5621B"/>
    <w:rsid w:val="00B63BFB"/>
    <w:rsid w:val="00B654B5"/>
    <w:rsid w:val="00B725BD"/>
    <w:rsid w:val="00B86134"/>
    <w:rsid w:val="00B92EFB"/>
    <w:rsid w:val="00BA73E2"/>
    <w:rsid w:val="00BC1020"/>
    <w:rsid w:val="00BC2A6F"/>
    <w:rsid w:val="00BC339A"/>
    <w:rsid w:val="00BD371A"/>
    <w:rsid w:val="00BD3B8F"/>
    <w:rsid w:val="00BE2BC4"/>
    <w:rsid w:val="00BE74AF"/>
    <w:rsid w:val="00C03288"/>
    <w:rsid w:val="00C0523B"/>
    <w:rsid w:val="00C0641D"/>
    <w:rsid w:val="00C26F25"/>
    <w:rsid w:val="00C278C2"/>
    <w:rsid w:val="00C27A5D"/>
    <w:rsid w:val="00C43292"/>
    <w:rsid w:val="00C43B94"/>
    <w:rsid w:val="00C526FF"/>
    <w:rsid w:val="00C71CB7"/>
    <w:rsid w:val="00C75B65"/>
    <w:rsid w:val="00C762EF"/>
    <w:rsid w:val="00CB0251"/>
    <w:rsid w:val="00CB564D"/>
    <w:rsid w:val="00CE49FA"/>
    <w:rsid w:val="00CE5800"/>
    <w:rsid w:val="00D025CF"/>
    <w:rsid w:val="00D14F88"/>
    <w:rsid w:val="00D21F31"/>
    <w:rsid w:val="00D4307C"/>
    <w:rsid w:val="00D43526"/>
    <w:rsid w:val="00D57F37"/>
    <w:rsid w:val="00D738C9"/>
    <w:rsid w:val="00D87B57"/>
    <w:rsid w:val="00D90ADB"/>
    <w:rsid w:val="00DA1DCA"/>
    <w:rsid w:val="00DA630C"/>
    <w:rsid w:val="00DB1309"/>
    <w:rsid w:val="00DC7293"/>
    <w:rsid w:val="00DD5238"/>
    <w:rsid w:val="00DF7371"/>
    <w:rsid w:val="00E0664F"/>
    <w:rsid w:val="00E067DB"/>
    <w:rsid w:val="00E07493"/>
    <w:rsid w:val="00E33BD2"/>
    <w:rsid w:val="00E42F93"/>
    <w:rsid w:val="00E454D3"/>
    <w:rsid w:val="00E6543C"/>
    <w:rsid w:val="00E7266E"/>
    <w:rsid w:val="00E776A9"/>
    <w:rsid w:val="00E83092"/>
    <w:rsid w:val="00EA6BFD"/>
    <w:rsid w:val="00EB6DDB"/>
    <w:rsid w:val="00EC2879"/>
    <w:rsid w:val="00EC4E7E"/>
    <w:rsid w:val="00ED2A89"/>
    <w:rsid w:val="00ED3523"/>
    <w:rsid w:val="00ED4DED"/>
    <w:rsid w:val="00EE1E9B"/>
    <w:rsid w:val="00EF7230"/>
    <w:rsid w:val="00F05486"/>
    <w:rsid w:val="00F05BAD"/>
    <w:rsid w:val="00F20EC6"/>
    <w:rsid w:val="00F315EA"/>
    <w:rsid w:val="00F358C3"/>
    <w:rsid w:val="00F46767"/>
    <w:rsid w:val="00F46CE9"/>
    <w:rsid w:val="00F605A0"/>
    <w:rsid w:val="00F61D17"/>
    <w:rsid w:val="00F66E83"/>
    <w:rsid w:val="00FA1CD3"/>
    <w:rsid w:val="00FA4935"/>
    <w:rsid w:val="00FB3F8F"/>
    <w:rsid w:val="00FB6D0B"/>
    <w:rsid w:val="00FB725D"/>
    <w:rsid w:val="00FD37DB"/>
    <w:rsid w:val="00FD4B9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B6CC0C3"/>
  <w15:chartTrackingRefBased/>
  <w15:docId w15:val="{8B04C37B-1F16-481D-9B9A-22CDFC5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6A"/>
  </w:style>
  <w:style w:type="paragraph" w:styleId="Heading1">
    <w:name w:val="heading 1"/>
    <w:basedOn w:val="Normal"/>
    <w:next w:val="Normal"/>
    <w:qFormat/>
    <w:rsid w:val="009166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1661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661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661A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661A"/>
    <w:rPr>
      <w:sz w:val="24"/>
    </w:rPr>
  </w:style>
  <w:style w:type="paragraph" w:styleId="Footer">
    <w:name w:val="footer"/>
    <w:basedOn w:val="Normal"/>
    <w:link w:val="FooterChar"/>
    <w:uiPriority w:val="99"/>
    <w:rsid w:val="0091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1661A"/>
  </w:style>
  <w:style w:type="paragraph" w:styleId="Header">
    <w:name w:val="header"/>
    <w:basedOn w:val="Normal"/>
    <w:semiHidden/>
    <w:rsid w:val="009166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6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53BE"/>
  </w:style>
  <w:style w:type="paragraph" w:customStyle="1" w:styleId="ColorfulList-Accent11">
    <w:name w:val="Colorful List - Accent 11"/>
    <w:basedOn w:val="Normal"/>
    <w:uiPriority w:val="34"/>
    <w:qFormat/>
    <w:rsid w:val="00E776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D7D4-A2A3-4E59-A636-3C9F8566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– ASSESSMENT PLAN SUMMARY – 1999 – 2004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Radiography Effective Measures</dc:title>
  <dc:subject>Radiography Effective Measures</dc:subject>
  <dc:creator>Valued Customer</dc:creator>
  <cp:keywords>Radiography Effective Measusres</cp:keywords>
  <cp:lastModifiedBy>Balac, Vesna</cp:lastModifiedBy>
  <cp:revision>6</cp:revision>
  <cp:lastPrinted>2016-09-15T17:56:00Z</cp:lastPrinted>
  <dcterms:created xsi:type="dcterms:W3CDTF">2018-06-18T18:36:00Z</dcterms:created>
  <dcterms:modified xsi:type="dcterms:W3CDTF">2019-10-03T14:40:00Z</dcterms:modified>
</cp:coreProperties>
</file>